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324" w:rsidRDefault="00B36E8C" w:rsidP="00B36E8C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36E8C">
        <w:rPr>
          <w:rFonts w:ascii="Times New Roman" w:hAnsi="Times New Roman" w:cs="Times New Roman"/>
          <w:b/>
          <w:color w:val="FF0000"/>
          <w:sz w:val="24"/>
          <w:szCs w:val="24"/>
        </w:rPr>
        <w:t>RESÚMENES DEL BOOM, POS BOOM, REALIMO MÁGICO, CÓMO SE DA EL MOVIMIENTO LITERARIO EN LA NOVELA</w:t>
      </w:r>
    </w:p>
    <w:p w:rsidR="00B36E8C" w:rsidRDefault="00B36E8C" w:rsidP="00B36E8C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36E8C" w:rsidRDefault="00B36E8C" w:rsidP="00B36E8C">
      <w:pPr>
        <w:rPr>
          <w:rFonts w:ascii="Times New Roman" w:hAnsi="Times New Roman" w:cs="Times New Roman"/>
          <w:b/>
          <w:color w:val="002060"/>
          <w:sz w:val="24"/>
          <w:szCs w:val="24"/>
        </w:rPr>
      </w:pPr>
      <w:r>
        <w:rPr>
          <w:rFonts w:ascii="Times New Roman" w:hAnsi="Times New Roman" w:cs="Times New Roman"/>
          <w:b/>
          <w:color w:val="002060"/>
          <w:sz w:val="24"/>
          <w:szCs w:val="24"/>
        </w:rPr>
        <w:t>BOOM</w:t>
      </w:r>
    </w:p>
    <w:p w:rsidR="00B36E8C" w:rsidRPr="00B36E8C" w:rsidRDefault="00B36E8C" w:rsidP="00943CCD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B36E8C">
        <w:rPr>
          <w:rFonts w:ascii="Times New Roman" w:hAnsi="Times New Roman" w:cs="Times New Roman"/>
          <w:sz w:val="24"/>
          <w:szCs w:val="24"/>
        </w:rPr>
        <w:t>Inició después de una fuerte industrialización editorial en Sur América, influenciada por autores españoles que fueron exiliados.</w:t>
      </w:r>
    </w:p>
    <w:p w:rsidR="00B36E8C" w:rsidRPr="00B36E8C" w:rsidRDefault="00B36E8C" w:rsidP="00943CCD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B36E8C">
        <w:rPr>
          <w:rFonts w:ascii="Times New Roman" w:hAnsi="Times New Roman" w:cs="Times New Roman"/>
          <w:sz w:val="24"/>
          <w:szCs w:val="24"/>
        </w:rPr>
        <w:t>Revolucionó el lenguaje para la sociedad.</w:t>
      </w:r>
    </w:p>
    <w:p w:rsidR="00B36E8C" w:rsidRPr="00B36E8C" w:rsidRDefault="00B36E8C" w:rsidP="00943CCD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B36E8C">
        <w:rPr>
          <w:rFonts w:ascii="Times New Roman" w:hAnsi="Times New Roman" w:cs="Times New Roman"/>
          <w:sz w:val="24"/>
          <w:szCs w:val="24"/>
        </w:rPr>
        <w:t>Se despreocupaba por la estructura narrativa.</w:t>
      </w:r>
    </w:p>
    <w:p w:rsidR="00B36E8C" w:rsidRPr="00B36E8C" w:rsidRDefault="00B36E8C" w:rsidP="00943CCD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B36E8C">
        <w:rPr>
          <w:rFonts w:ascii="Times New Roman" w:hAnsi="Times New Roman" w:cs="Times New Roman"/>
          <w:sz w:val="24"/>
          <w:szCs w:val="24"/>
        </w:rPr>
        <w:t>Escriben acerca de contextos históricos, sociales, problemas nacionales.</w:t>
      </w:r>
    </w:p>
    <w:p w:rsidR="00B36E8C" w:rsidRPr="00B36E8C" w:rsidRDefault="00B36E8C" w:rsidP="00943CCD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B36E8C">
        <w:rPr>
          <w:rFonts w:ascii="Times New Roman" w:hAnsi="Times New Roman" w:cs="Times New Roman"/>
          <w:sz w:val="24"/>
          <w:szCs w:val="24"/>
        </w:rPr>
        <w:t>El lenguaje es muy importante, mezclan lo local, universal y Cosmopolitan.</w:t>
      </w:r>
    </w:p>
    <w:p w:rsidR="00B36E8C" w:rsidRPr="00943CCD" w:rsidRDefault="00B36E8C" w:rsidP="00943CCD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B36E8C">
        <w:rPr>
          <w:rFonts w:ascii="Times New Roman" w:hAnsi="Times New Roman" w:cs="Times New Roman"/>
          <w:sz w:val="24"/>
          <w:szCs w:val="24"/>
        </w:rPr>
        <w:t>Las novelas se tratan acerca de historias cotidiana</w:t>
      </w:r>
      <w:r w:rsidR="00943CCD">
        <w:rPr>
          <w:rFonts w:ascii="Times New Roman" w:hAnsi="Times New Roman" w:cs="Times New Roman"/>
          <w:sz w:val="24"/>
          <w:szCs w:val="24"/>
        </w:rPr>
        <w:t>s</w:t>
      </w:r>
      <w:r w:rsidRPr="00B36E8C">
        <w:rPr>
          <w:rFonts w:ascii="Times New Roman" w:hAnsi="Times New Roman" w:cs="Times New Roman"/>
          <w:sz w:val="24"/>
          <w:szCs w:val="24"/>
        </w:rPr>
        <w:t>.</w:t>
      </w:r>
    </w:p>
    <w:p w:rsidR="00943CCD" w:rsidRPr="00943CCD" w:rsidRDefault="00943CCD" w:rsidP="00943CCD">
      <w:pPr>
        <w:spacing w:line="48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</w:p>
    <w:p w:rsidR="00B36E8C" w:rsidRDefault="00B36E8C" w:rsidP="00B36E8C">
      <w:pPr>
        <w:rPr>
          <w:rFonts w:ascii="Times New Roman" w:hAnsi="Times New Roman" w:cs="Times New Roman"/>
          <w:b/>
          <w:color w:val="002060"/>
          <w:sz w:val="24"/>
          <w:szCs w:val="24"/>
        </w:rPr>
      </w:pPr>
      <w:r>
        <w:rPr>
          <w:rFonts w:ascii="Times New Roman" w:hAnsi="Times New Roman" w:cs="Times New Roman"/>
          <w:b/>
          <w:color w:val="002060"/>
          <w:sz w:val="24"/>
          <w:szCs w:val="24"/>
        </w:rPr>
        <w:t>POS BOOM</w:t>
      </w:r>
    </w:p>
    <w:p w:rsidR="00943CCD" w:rsidRDefault="00943CCD" w:rsidP="00B36E8C">
      <w:pPr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B36E8C" w:rsidRPr="00B36E8C" w:rsidRDefault="00B36E8C" w:rsidP="00B36E8C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E8C">
        <w:rPr>
          <w:rFonts w:ascii="Times New Roman" w:hAnsi="Times New Roman" w:cs="Times New Roman"/>
          <w:sz w:val="24"/>
          <w:szCs w:val="24"/>
        </w:rPr>
        <w:t>Tiene autores como Laura Esquivel, Isabel Allende, Luis Sepúlveda…</w:t>
      </w:r>
    </w:p>
    <w:p w:rsidR="00B36E8C" w:rsidRPr="00B36E8C" w:rsidRDefault="00B36E8C" w:rsidP="00B36E8C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E8C">
        <w:rPr>
          <w:rFonts w:ascii="Times New Roman" w:hAnsi="Times New Roman" w:cs="Times New Roman"/>
          <w:sz w:val="24"/>
          <w:szCs w:val="24"/>
        </w:rPr>
        <w:t>Nos habla de la realidad cotidiana y lo relaciona con la injusticia social y política.</w:t>
      </w:r>
    </w:p>
    <w:p w:rsidR="00B36E8C" w:rsidRPr="00B36E8C" w:rsidRDefault="00B36E8C" w:rsidP="00B36E8C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E8C">
        <w:rPr>
          <w:rFonts w:ascii="Times New Roman" w:hAnsi="Times New Roman" w:cs="Times New Roman"/>
          <w:sz w:val="24"/>
          <w:szCs w:val="24"/>
        </w:rPr>
        <w:t>En el aspecto lingüístico los autores recurren a expresiones en inglés y citas de otras obras.</w:t>
      </w:r>
    </w:p>
    <w:p w:rsidR="00B36E8C" w:rsidRPr="00B36E8C" w:rsidRDefault="00B36E8C" w:rsidP="00B36E8C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E8C">
        <w:rPr>
          <w:rFonts w:ascii="Times New Roman" w:hAnsi="Times New Roman" w:cs="Times New Roman"/>
          <w:sz w:val="24"/>
          <w:szCs w:val="24"/>
        </w:rPr>
        <w:t>Hay muchas escritoras femeninas y personajes femeninos en las obras.</w:t>
      </w:r>
    </w:p>
    <w:p w:rsidR="00B36E8C" w:rsidRPr="00B36E8C" w:rsidRDefault="00B36E8C" w:rsidP="00B36E8C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E8C">
        <w:rPr>
          <w:rFonts w:ascii="Times New Roman" w:hAnsi="Times New Roman" w:cs="Times New Roman"/>
          <w:sz w:val="24"/>
          <w:szCs w:val="24"/>
        </w:rPr>
        <w:t>Se da en el último cuarto del siglo XX.</w:t>
      </w:r>
    </w:p>
    <w:p w:rsidR="00943CCD" w:rsidRDefault="00943CCD" w:rsidP="00B36E8C">
      <w:pPr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943CCD" w:rsidRDefault="00943CCD" w:rsidP="00B36E8C">
      <w:pPr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943CCD" w:rsidRDefault="00943CCD" w:rsidP="00B36E8C">
      <w:pPr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B36E8C" w:rsidRDefault="00B36E8C" w:rsidP="00B36E8C">
      <w:pPr>
        <w:rPr>
          <w:rFonts w:ascii="Times New Roman" w:hAnsi="Times New Roman" w:cs="Times New Roman"/>
          <w:b/>
          <w:color w:val="002060"/>
          <w:sz w:val="24"/>
          <w:szCs w:val="24"/>
        </w:rPr>
      </w:pPr>
      <w:r>
        <w:rPr>
          <w:rFonts w:ascii="Times New Roman" w:hAnsi="Times New Roman" w:cs="Times New Roman"/>
          <w:b/>
          <w:color w:val="002060"/>
          <w:sz w:val="24"/>
          <w:szCs w:val="24"/>
        </w:rPr>
        <w:lastRenderedPageBreak/>
        <w:t>REALISMO MÁGICO</w:t>
      </w:r>
    </w:p>
    <w:p w:rsidR="00B36E8C" w:rsidRPr="00B36E8C" w:rsidRDefault="00B36E8C" w:rsidP="00B36E8C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E8C">
        <w:rPr>
          <w:rFonts w:ascii="Times New Roman" w:hAnsi="Times New Roman" w:cs="Times New Roman"/>
          <w:sz w:val="24"/>
          <w:szCs w:val="24"/>
        </w:rPr>
        <w:t>Mezcla de la realidad y fantasía.</w:t>
      </w:r>
    </w:p>
    <w:p w:rsidR="00B36E8C" w:rsidRPr="00B36E8C" w:rsidRDefault="00B36E8C" w:rsidP="00B36E8C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E8C">
        <w:rPr>
          <w:rFonts w:ascii="Times New Roman" w:hAnsi="Times New Roman" w:cs="Times New Roman"/>
          <w:sz w:val="24"/>
          <w:szCs w:val="24"/>
        </w:rPr>
        <w:t>Utilizan expresiones populares.</w:t>
      </w:r>
    </w:p>
    <w:p w:rsidR="00B36E8C" w:rsidRPr="00B36E8C" w:rsidRDefault="00B36E8C" w:rsidP="00B36E8C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E8C">
        <w:rPr>
          <w:rFonts w:ascii="Times New Roman" w:hAnsi="Times New Roman" w:cs="Times New Roman"/>
          <w:sz w:val="24"/>
          <w:szCs w:val="24"/>
        </w:rPr>
        <w:t>Introducen supersticiones y creencias populares.</w:t>
      </w:r>
      <w:r w:rsidR="00943CCD">
        <w:rPr>
          <w:rFonts w:ascii="Times New Roman" w:hAnsi="Times New Roman" w:cs="Times New Roman"/>
          <w:sz w:val="24"/>
          <w:szCs w:val="24"/>
        </w:rPr>
        <w:t xml:space="preserve"> Maldiciones que se materializan.</w:t>
      </w:r>
    </w:p>
    <w:p w:rsidR="00B36E8C" w:rsidRPr="00B36E8C" w:rsidRDefault="00B36E8C" w:rsidP="00B36E8C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E8C">
        <w:rPr>
          <w:rFonts w:ascii="Times New Roman" w:hAnsi="Times New Roman" w:cs="Times New Roman"/>
          <w:sz w:val="24"/>
          <w:szCs w:val="24"/>
        </w:rPr>
        <w:t>Tiempo psicológico.</w:t>
      </w:r>
    </w:p>
    <w:p w:rsidR="00B36E8C" w:rsidRPr="00B36E8C" w:rsidRDefault="00B36E8C" w:rsidP="00B36E8C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E8C">
        <w:rPr>
          <w:rFonts w:ascii="Times New Roman" w:hAnsi="Times New Roman" w:cs="Times New Roman"/>
          <w:sz w:val="24"/>
          <w:szCs w:val="24"/>
        </w:rPr>
        <w:t>Varios puntos de vista.</w:t>
      </w:r>
    </w:p>
    <w:p w:rsidR="00B36E8C" w:rsidRPr="00B36E8C" w:rsidRDefault="00B36E8C" w:rsidP="00B36E8C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E8C">
        <w:rPr>
          <w:rFonts w:ascii="Times New Roman" w:hAnsi="Times New Roman" w:cs="Times New Roman"/>
          <w:sz w:val="24"/>
          <w:szCs w:val="24"/>
        </w:rPr>
        <w:t>Diversidad y mezcla de estilos.</w:t>
      </w:r>
    </w:p>
    <w:p w:rsidR="00B36E8C" w:rsidRDefault="00B36E8C" w:rsidP="00B36E8C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E8C">
        <w:rPr>
          <w:rFonts w:ascii="Times New Roman" w:hAnsi="Times New Roman" w:cs="Times New Roman"/>
          <w:sz w:val="24"/>
          <w:szCs w:val="24"/>
        </w:rPr>
        <w:t>Introducen lo sensorial</w:t>
      </w:r>
      <w:r w:rsidR="00943CCD">
        <w:rPr>
          <w:rFonts w:ascii="Times New Roman" w:hAnsi="Times New Roman" w:cs="Times New Roman"/>
          <w:sz w:val="24"/>
          <w:szCs w:val="24"/>
        </w:rPr>
        <w:t>.</w:t>
      </w:r>
    </w:p>
    <w:p w:rsidR="00943CCD" w:rsidRDefault="00943CCD" w:rsidP="00B36E8C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Ambientes sobrenaturales sin alejarse de la realidad.</w:t>
      </w:r>
    </w:p>
    <w:p w:rsidR="00943CCD" w:rsidRDefault="00943CCD" w:rsidP="00B36E8C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Introduce lo extraño y lo incorpora a la realidad cotidiana de un modo natural</w:t>
      </w:r>
    </w:p>
    <w:p w:rsidR="00943CCD" w:rsidRDefault="00943CCD" w:rsidP="00B36E8C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Incorpora elementos intuitivos.</w:t>
      </w:r>
    </w:p>
    <w:p w:rsidR="00943CCD" w:rsidRPr="00943CCD" w:rsidRDefault="00943CCD" w:rsidP="00943CCD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Mítico-legendario</w:t>
      </w:r>
    </w:p>
    <w:p w:rsidR="00943CCD" w:rsidRPr="00943CCD" w:rsidRDefault="00943CCD" w:rsidP="00943CC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6E8C" w:rsidRDefault="00B36E8C" w:rsidP="00B36E8C">
      <w:pPr>
        <w:rPr>
          <w:rFonts w:ascii="Times New Roman" w:hAnsi="Times New Roman" w:cs="Times New Roman"/>
          <w:b/>
          <w:color w:val="002060"/>
          <w:sz w:val="24"/>
          <w:szCs w:val="24"/>
        </w:rPr>
      </w:pPr>
      <w:r>
        <w:rPr>
          <w:rFonts w:ascii="Times New Roman" w:hAnsi="Times New Roman" w:cs="Times New Roman"/>
          <w:b/>
          <w:color w:val="002060"/>
          <w:sz w:val="24"/>
          <w:szCs w:val="24"/>
        </w:rPr>
        <w:t>MOVIMIENTO LITERARIO/NOVELA</w:t>
      </w:r>
    </w:p>
    <w:p w:rsidR="00B36E8C" w:rsidRDefault="00B36E8C" w:rsidP="00B36E8C">
      <w:pPr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B36E8C" w:rsidRDefault="00943CCD" w:rsidP="00943CCD">
      <w:pPr>
        <w:pStyle w:val="ListParagraph"/>
        <w:numPr>
          <w:ilvl w:val="0"/>
          <w:numId w:val="4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 xml:space="preserve">Introduce lo extraño a la realidad cotidiana de manera natural: Poderes de Clara </w:t>
      </w:r>
    </w:p>
    <w:p w:rsidR="00943CCD" w:rsidRDefault="00943CCD" w:rsidP="00943CCD">
      <w:pPr>
        <w:pStyle w:val="ListParagraph"/>
        <w:numPr>
          <w:ilvl w:val="0"/>
          <w:numId w:val="4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Ambiente sobrenaturales sin alejarse de la realidad: Clara levita y hace telekinesias.</w:t>
      </w:r>
    </w:p>
    <w:p w:rsidR="00943CCD" w:rsidRDefault="00943CCD" w:rsidP="00943CCD">
      <w:pPr>
        <w:pStyle w:val="ListParagraph"/>
        <w:numPr>
          <w:ilvl w:val="0"/>
          <w:numId w:val="4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Elemento intuitivo: Clara anuncia la muerte de personajes. </w:t>
      </w:r>
    </w:p>
    <w:p w:rsidR="00943CCD" w:rsidRDefault="00943CCD" w:rsidP="00943CCD">
      <w:pPr>
        <w:pStyle w:val="ListParagraph"/>
        <w:numPr>
          <w:ilvl w:val="0"/>
          <w:numId w:val="4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Diversidad y mezcla de estilos y registros idiomáticos: campesinos hablan de una manera, en la ciudad de otra. La novela se dio por un conjunto de diarios de personajes.</w:t>
      </w:r>
    </w:p>
    <w:p w:rsidR="00943CCD" w:rsidRDefault="00943CCD" w:rsidP="00943CCD">
      <w:pPr>
        <w:pStyle w:val="ListParagraph"/>
        <w:numPr>
          <w:ilvl w:val="0"/>
          <w:numId w:val="4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Mítico-legendario: Barrabás</w:t>
      </w:r>
    </w:p>
    <w:p w:rsidR="00943CCD" w:rsidRPr="00B36E8C" w:rsidRDefault="00943CCD" w:rsidP="00943CCD">
      <w:pPr>
        <w:pStyle w:val="ListParagraph"/>
        <w:numPr>
          <w:ilvl w:val="0"/>
          <w:numId w:val="4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Maldiciones que se materializan.</w:t>
      </w:r>
      <w:r>
        <w:rPr>
          <w:rFonts w:ascii="Times New Roman" w:hAnsi="Times New Roman" w:cs="Times New Roman"/>
          <w:sz w:val="24"/>
          <w:szCs w:val="24"/>
        </w:rPr>
        <w:t xml:space="preserve"> Férula maldice a Esteban que se encogerá y no servirá para nada.</w:t>
      </w:r>
      <w:bookmarkEnd w:id="0"/>
    </w:p>
    <w:sectPr w:rsidR="00943CCD" w:rsidRPr="00B36E8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BE4F96"/>
    <w:multiLevelType w:val="hybridMultilevel"/>
    <w:tmpl w:val="D65AC934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6B6024"/>
    <w:multiLevelType w:val="hybridMultilevel"/>
    <w:tmpl w:val="20105F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64476D"/>
    <w:multiLevelType w:val="hybridMultilevel"/>
    <w:tmpl w:val="DE46B7B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A15A77"/>
    <w:multiLevelType w:val="hybridMultilevel"/>
    <w:tmpl w:val="9A4247D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E8C"/>
    <w:rsid w:val="00244CA1"/>
    <w:rsid w:val="00943CCD"/>
    <w:rsid w:val="00B36E8C"/>
    <w:rsid w:val="00F1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6E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6E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2017-01-20T04:21:00Z</dcterms:created>
  <dcterms:modified xsi:type="dcterms:W3CDTF">2017-01-20T04:39:00Z</dcterms:modified>
</cp:coreProperties>
</file>